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D0" w:rsidRDefault="00094BD0" w:rsidP="00094BD0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MICRO CASE </w:t>
      </w:r>
      <w:r w:rsidR="004C1589">
        <w:rPr>
          <w:rFonts w:ascii="Georgia" w:hAnsi="Georgia" w:cs="Georgia"/>
          <w:color w:val="4A4A4A"/>
          <w:sz w:val="26"/>
          <w:szCs w:val="26"/>
        </w:rPr>
        <w:t xml:space="preserve">8 ---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Haemophilus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(acute exacerbation of chronic bronchitis- AECB)</w:t>
      </w:r>
    </w:p>
    <w:p w:rsidR="00094BD0" w:rsidRDefault="00094BD0" w:rsidP="00094BD0">
      <w:pPr>
        <w:rPr>
          <w:rFonts w:ascii="Georgia" w:hAnsi="Georgia" w:cs="Georgia"/>
          <w:color w:val="4A4A4A"/>
          <w:sz w:val="26"/>
          <w:szCs w:val="26"/>
        </w:rPr>
      </w:pPr>
    </w:p>
    <w:p w:rsidR="00094BD0" w:rsidRDefault="00094BD0" w:rsidP="00094BD0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ab/>
        <w:t xml:space="preserve">A 64-year old man presented to a clinic with complaints of low-grade </w:t>
      </w:r>
      <w:r w:rsidRPr="00094BD0">
        <w:rPr>
          <w:rFonts w:ascii="Georgia" w:hAnsi="Georgia" w:cs="Georgia"/>
          <w:b/>
          <w:color w:val="4A4A4A"/>
          <w:sz w:val="26"/>
          <w:szCs w:val="26"/>
        </w:rPr>
        <w:t>fever, productive cough of yellow-green sputum,</w:t>
      </w:r>
      <w:r>
        <w:rPr>
          <w:rFonts w:ascii="Georgia" w:hAnsi="Georgia" w:cs="Georgia"/>
          <w:color w:val="4A4A4A"/>
          <w:sz w:val="26"/>
          <w:szCs w:val="26"/>
        </w:rPr>
        <w:t xml:space="preserve"> and worsening of his </w:t>
      </w:r>
      <w:r w:rsidRPr="00094BD0">
        <w:rPr>
          <w:rFonts w:ascii="Georgia" w:hAnsi="Georgia" w:cs="Georgia"/>
          <w:b/>
          <w:color w:val="4A4A4A"/>
          <w:sz w:val="26"/>
          <w:szCs w:val="26"/>
        </w:rPr>
        <w:t>chronic shortness of breath</w:t>
      </w:r>
      <w:r>
        <w:rPr>
          <w:rFonts w:ascii="Georgia" w:hAnsi="Georgia" w:cs="Georgia"/>
          <w:color w:val="4A4A4A"/>
          <w:sz w:val="26"/>
          <w:szCs w:val="26"/>
        </w:rPr>
        <w:t xml:space="preserve"> for several days. He had recovered from a mild cold just before the current symptoms began. </w:t>
      </w:r>
    </w:p>
    <w:p w:rsidR="00094BD0" w:rsidRDefault="00094BD0" w:rsidP="00094BD0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ab/>
        <w:t xml:space="preserve">He had a </w:t>
      </w:r>
      <w:r w:rsidRPr="00094BD0">
        <w:rPr>
          <w:rFonts w:ascii="Georgia" w:hAnsi="Georgia" w:cs="Georgia"/>
          <w:b/>
          <w:color w:val="4A4A4A"/>
          <w:sz w:val="26"/>
          <w:szCs w:val="26"/>
        </w:rPr>
        <w:t>long history of COPD</w:t>
      </w:r>
      <w:r>
        <w:rPr>
          <w:rFonts w:ascii="Georgia" w:hAnsi="Georgia" w:cs="Georgia"/>
          <w:color w:val="4A4A4A"/>
          <w:sz w:val="26"/>
          <w:szCs w:val="26"/>
        </w:rPr>
        <w:t xml:space="preserve"> and had been on home oxygen for the past 2 years. He had been taking his inhalers as directed. </w:t>
      </w:r>
    </w:p>
    <w:p w:rsidR="00094BD0" w:rsidRDefault="00094BD0" w:rsidP="00094BD0">
      <w:pPr>
        <w:rPr>
          <w:rFonts w:ascii="Georgia" w:hAnsi="Georgia" w:cs="Georgia"/>
          <w:color w:val="4A4A4A"/>
          <w:sz w:val="26"/>
          <w:szCs w:val="26"/>
        </w:rPr>
      </w:pPr>
    </w:p>
    <w:p w:rsidR="00094BD0" w:rsidRDefault="00094BD0" w:rsidP="00094BD0">
      <w:pPr>
        <w:rPr>
          <w:rFonts w:ascii="Georgia" w:hAnsi="Georgia" w:cs="Georgia"/>
          <w:color w:val="4A4A4A"/>
          <w:sz w:val="26"/>
          <w:szCs w:val="26"/>
        </w:rPr>
      </w:pPr>
    </w:p>
    <w:p w:rsidR="004C1589" w:rsidRDefault="004C1589" w:rsidP="00094BD0">
      <w:pPr>
        <w:rPr>
          <w:rFonts w:ascii="Georgia" w:hAnsi="Georgia" w:cs="Georgia"/>
          <w:color w:val="4A4A4A"/>
          <w:sz w:val="26"/>
          <w:szCs w:val="26"/>
        </w:rPr>
      </w:pPr>
    </w:p>
    <w:p w:rsidR="00363A4C" w:rsidRPr="00363A4C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 xml:space="preserve">PHYSICAL EXAM: </w:t>
      </w:r>
    </w:p>
    <w:p w:rsidR="00363A4C" w:rsidRPr="00363A4C" w:rsidRDefault="00094BD0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Wheezes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rhonchi</w:t>
      </w:r>
      <w:proofErr w:type="spellEnd"/>
    </w:p>
    <w:p w:rsidR="004C1589" w:rsidRPr="00363A4C" w:rsidRDefault="004C1589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094BD0" w:rsidRPr="00094BD0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sz w:val="26"/>
          <w:szCs w:val="26"/>
        </w:rPr>
      </w:pPr>
      <w:r w:rsidRPr="00094BD0">
        <w:rPr>
          <w:rFonts w:ascii="Georgia" w:hAnsi="Georgia" w:cs="Georgia"/>
          <w:sz w:val="26"/>
          <w:szCs w:val="26"/>
        </w:rPr>
        <w:t>DIAGNOSTIC WORK UP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>
        <w:rPr>
          <w:rFonts w:ascii="Georgia" w:hAnsi="Georgia" w:cs="Georgia"/>
          <w:sz w:val="26"/>
          <w:szCs w:val="26"/>
        </w:rPr>
        <w:t>Order Gram stain and cultures of sputum. Also order blood cultures (though note that blood cultures are often negative in AECB)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>
        <w:rPr>
          <w:rFonts w:ascii="Georgia" w:hAnsi="Georgia" w:cs="Georgia"/>
          <w:sz w:val="26"/>
          <w:szCs w:val="26"/>
        </w:rPr>
        <w:t xml:space="preserve">Imaging revealed </w:t>
      </w:r>
      <w:proofErr w:type="spellStart"/>
      <w:r>
        <w:rPr>
          <w:rFonts w:ascii="Georgia" w:hAnsi="Georgia" w:cs="Georgia"/>
          <w:sz w:val="26"/>
          <w:szCs w:val="26"/>
        </w:rPr>
        <w:t>hyperinflated</w:t>
      </w:r>
      <w:proofErr w:type="spellEnd"/>
      <w:r>
        <w:rPr>
          <w:rFonts w:ascii="Georgia" w:hAnsi="Georgia" w:cs="Georgia"/>
          <w:sz w:val="26"/>
          <w:szCs w:val="26"/>
        </w:rPr>
        <w:t xml:space="preserve"> lungs but no infiltrates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>
        <w:rPr>
          <w:rFonts w:ascii="Georgia" w:hAnsi="Georgia" w:cs="Georgia"/>
          <w:sz w:val="26"/>
          <w:szCs w:val="26"/>
        </w:rPr>
        <w:t>On chocolate agar, see colonies around XV (dependent on both)</w:t>
      </w:r>
    </w:p>
    <w:p w:rsidR="00094BD0" w:rsidRPr="00094BD0" w:rsidRDefault="00094BD0" w:rsidP="00094BD0">
      <w:pPr>
        <w:pStyle w:val="ListParagraph"/>
        <w:ind w:left="1440"/>
        <w:rPr>
          <w:rFonts w:ascii="Georgia" w:hAnsi="Georgia" w:cs="Georgia"/>
          <w:b/>
          <w:sz w:val="26"/>
          <w:szCs w:val="26"/>
        </w:rPr>
      </w:pPr>
    </w:p>
    <w:p w:rsidR="00363A4C" w:rsidRPr="00094BD0" w:rsidRDefault="00363A4C" w:rsidP="00094BD0">
      <w:pPr>
        <w:rPr>
          <w:rFonts w:ascii="Georgia" w:hAnsi="Georgia" w:cs="Georgia"/>
          <w:b/>
          <w:sz w:val="26"/>
          <w:szCs w:val="26"/>
        </w:rPr>
      </w:pPr>
    </w:p>
    <w:p w:rsidR="00094BD0" w:rsidRPr="00094BD0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>DIFFERENTIAL: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Adenovirus,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Haemophilus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 or B virus,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Moraxella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catarrhalis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parainfluenze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virus, streptococcus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</w:p>
    <w:p w:rsidR="00363A4C" w:rsidRPr="00363A4C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Rationale: A clinical diagnosis of AECB should be considered. While many organisms can cause AECB,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nontypeable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H.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and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make up a large majority of cases. M. </w:t>
      </w:r>
      <w:proofErr w:type="spellStart"/>
      <w:proofErr w:type="gramStart"/>
      <w:r>
        <w:rPr>
          <w:rFonts w:ascii="Georgia" w:hAnsi="Georgia" w:cs="Georgia"/>
          <w:color w:val="4A4A4A"/>
          <w:sz w:val="26"/>
          <w:szCs w:val="26"/>
        </w:rPr>
        <w:t>catarrhalis</w:t>
      </w:r>
      <w:proofErr w:type="spellEnd"/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is also seen and is indistinguishable from H.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S. </w:t>
      </w:r>
      <w:proofErr w:type="spellStart"/>
      <w:proofErr w:type="gram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is more likely to cause pneumonia. The respiratory viruses are less likely to be productive of sputum. </w:t>
      </w:r>
    </w:p>
    <w:p w:rsidR="004C1589" w:rsidRPr="00363A4C" w:rsidRDefault="004C1589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363A4C" w:rsidRPr="00094BD0" w:rsidRDefault="004C1589" w:rsidP="00094BD0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Source =</w:t>
      </w:r>
      <w:r w:rsidR="00094BD0"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 w:rsidR="00094BD0" w:rsidRPr="00094BD0">
        <w:rPr>
          <w:rFonts w:ascii="Georgia" w:hAnsi="Georgia" w:cs="Georgia"/>
          <w:color w:val="4A4A4A"/>
          <w:sz w:val="26"/>
          <w:szCs w:val="26"/>
        </w:rPr>
        <w:t>Haemophilus</w:t>
      </w:r>
      <w:proofErr w:type="spellEnd"/>
      <w:r w:rsidR="00094BD0" w:rsidRPr="00094BD0"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 w:rsidR="00094BD0" w:rsidRPr="00094BD0"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 w:rsidR="00094BD0" w:rsidRPr="00094BD0">
        <w:rPr>
          <w:rFonts w:ascii="Georgia" w:hAnsi="Georgia" w:cs="Georgia"/>
          <w:color w:val="4A4A4A"/>
          <w:sz w:val="26"/>
          <w:szCs w:val="26"/>
        </w:rPr>
        <w:t xml:space="preserve"> (acute exacerbation of chronic bronchitis- AECB)</w:t>
      </w:r>
    </w:p>
    <w:p w:rsidR="00363A4C" w:rsidRDefault="00363A4C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363A4C" w:rsidRDefault="004C1589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094BD0" w:rsidRPr="00094BD0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sz w:val="26"/>
          <w:szCs w:val="26"/>
        </w:rPr>
      </w:pPr>
      <w:r w:rsidRPr="00094BD0">
        <w:rPr>
          <w:rFonts w:ascii="Georgia" w:hAnsi="Georgia" w:cs="Georgia"/>
          <w:sz w:val="26"/>
          <w:szCs w:val="26"/>
        </w:rPr>
        <w:t>MICROBIOLOGICAL PROPERTIES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>
        <w:rPr>
          <w:rFonts w:ascii="Georgia" w:hAnsi="Georgia" w:cs="Georgia"/>
          <w:sz w:val="26"/>
          <w:szCs w:val="26"/>
        </w:rPr>
        <w:t xml:space="preserve">Small, Gram negative </w:t>
      </w:r>
      <w:proofErr w:type="spellStart"/>
      <w:r>
        <w:rPr>
          <w:rFonts w:ascii="Georgia" w:hAnsi="Georgia" w:cs="Georgia"/>
          <w:sz w:val="26"/>
          <w:szCs w:val="26"/>
        </w:rPr>
        <w:t>coccobacillary</w:t>
      </w:r>
      <w:proofErr w:type="spellEnd"/>
      <w:r>
        <w:rPr>
          <w:rFonts w:ascii="Georgia" w:hAnsi="Georgia" w:cs="Georgia"/>
          <w:sz w:val="26"/>
          <w:szCs w:val="26"/>
        </w:rPr>
        <w:t xml:space="preserve"> rods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>
        <w:rPr>
          <w:rFonts w:ascii="Georgia" w:hAnsi="Georgia" w:cs="Georgia"/>
          <w:sz w:val="26"/>
          <w:szCs w:val="26"/>
        </w:rPr>
        <w:t xml:space="preserve">Two groups of H. </w:t>
      </w:r>
      <w:proofErr w:type="spellStart"/>
      <w:r>
        <w:rPr>
          <w:rFonts w:ascii="Georgia" w:hAnsi="Georgia" w:cs="Georgia"/>
          <w:sz w:val="26"/>
          <w:szCs w:val="26"/>
        </w:rPr>
        <w:t>influenzae</w:t>
      </w:r>
      <w:proofErr w:type="spellEnd"/>
      <w:r>
        <w:rPr>
          <w:rFonts w:ascii="Georgia" w:hAnsi="Georgia" w:cs="Georgia"/>
          <w:sz w:val="26"/>
          <w:szCs w:val="26"/>
        </w:rPr>
        <w:t xml:space="preserve">: </w:t>
      </w:r>
      <w:r w:rsidRPr="00094BD0">
        <w:rPr>
          <w:rFonts w:ascii="Georgia" w:hAnsi="Georgia" w:cs="Georgia"/>
          <w:b/>
          <w:sz w:val="26"/>
          <w:szCs w:val="26"/>
        </w:rPr>
        <w:t xml:space="preserve">Group 1 = </w:t>
      </w:r>
      <w:proofErr w:type="spellStart"/>
      <w:r w:rsidRPr="00094BD0">
        <w:rPr>
          <w:rFonts w:ascii="Georgia" w:hAnsi="Georgia" w:cs="Georgia"/>
          <w:b/>
          <w:sz w:val="26"/>
          <w:szCs w:val="26"/>
        </w:rPr>
        <w:t>typeable</w:t>
      </w:r>
      <w:proofErr w:type="spellEnd"/>
      <w:r>
        <w:rPr>
          <w:rFonts w:ascii="Georgia" w:hAnsi="Georgia" w:cs="Georgia"/>
          <w:sz w:val="26"/>
          <w:szCs w:val="26"/>
        </w:rPr>
        <w:t xml:space="preserve"> (has a polysaccharide capsule) and </w:t>
      </w:r>
      <w:r w:rsidRPr="00094BD0">
        <w:rPr>
          <w:rFonts w:ascii="Georgia" w:hAnsi="Georgia" w:cs="Georgia"/>
          <w:b/>
          <w:sz w:val="26"/>
          <w:szCs w:val="26"/>
        </w:rPr>
        <w:t>Group 2 = non-</w:t>
      </w:r>
      <w:proofErr w:type="spellStart"/>
      <w:r w:rsidRPr="00094BD0">
        <w:rPr>
          <w:rFonts w:ascii="Georgia" w:hAnsi="Georgia" w:cs="Georgia"/>
          <w:b/>
          <w:sz w:val="26"/>
          <w:szCs w:val="26"/>
        </w:rPr>
        <w:t>typeable</w:t>
      </w:r>
      <w:proofErr w:type="spellEnd"/>
      <w:r>
        <w:rPr>
          <w:rFonts w:ascii="Georgia" w:hAnsi="Georgia" w:cs="Georgia"/>
          <w:sz w:val="26"/>
          <w:szCs w:val="26"/>
        </w:rPr>
        <w:t xml:space="preserve"> (no capsule but still has LPS that induces inflammation). 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 w:rsidRPr="00094BD0">
        <w:rPr>
          <w:rFonts w:ascii="Georgia" w:hAnsi="Georgia" w:cs="Georgia"/>
          <w:b/>
          <w:sz w:val="26"/>
          <w:szCs w:val="26"/>
        </w:rPr>
        <w:t xml:space="preserve">Group </w:t>
      </w:r>
      <w:r>
        <w:rPr>
          <w:rFonts w:ascii="Georgia" w:hAnsi="Georgia" w:cs="Georgia"/>
          <w:sz w:val="26"/>
          <w:szCs w:val="26"/>
        </w:rPr>
        <w:t xml:space="preserve">1 </w:t>
      </w:r>
      <w:proofErr w:type="gramStart"/>
      <w:r>
        <w:rPr>
          <w:rFonts w:ascii="Georgia" w:hAnsi="Georgia" w:cs="Georgia"/>
          <w:sz w:val="26"/>
          <w:szCs w:val="26"/>
        </w:rPr>
        <w:t>cause</w:t>
      </w:r>
      <w:proofErr w:type="gramEnd"/>
      <w:r>
        <w:rPr>
          <w:rFonts w:ascii="Georgia" w:hAnsi="Georgia" w:cs="Georgia"/>
          <w:sz w:val="26"/>
          <w:szCs w:val="26"/>
        </w:rPr>
        <w:t xml:space="preserve"> most H. </w:t>
      </w:r>
      <w:proofErr w:type="spellStart"/>
      <w:r>
        <w:rPr>
          <w:rFonts w:ascii="Georgia" w:hAnsi="Georgia" w:cs="Georgia"/>
          <w:sz w:val="26"/>
          <w:szCs w:val="26"/>
        </w:rPr>
        <w:t>influenzae</w:t>
      </w:r>
      <w:proofErr w:type="spellEnd"/>
      <w:r>
        <w:rPr>
          <w:rFonts w:ascii="Georgia" w:hAnsi="Georgia" w:cs="Georgia"/>
          <w:sz w:val="26"/>
          <w:szCs w:val="26"/>
        </w:rPr>
        <w:t xml:space="preserve"> disease in </w:t>
      </w:r>
      <w:r w:rsidR="00EB21D7">
        <w:rPr>
          <w:rFonts w:ascii="Georgia" w:hAnsi="Georgia" w:cs="Georgia"/>
          <w:b/>
          <w:sz w:val="26"/>
          <w:szCs w:val="26"/>
        </w:rPr>
        <w:t>children</w:t>
      </w:r>
      <w:r>
        <w:rPr>
          <w:rFonts w:ascii="Georgia" w:hAnsi="Georgia" w:cs="Georgia"/>
          <w:sz w:val="26"/>
          <w:szCs w:val="26"/>
        </w:rPr>
        <w:t xml:space="preserve"> while </w:t>
      </w:r>
      <w:r w:rsidRPr="00094BD0">
        <w:rPr>
          <w:rFonts w:ascii="Georgia" w:hAnsi="Georgia" w:cs="Georgia"/>
          <w:b/>
          <w:sz w:val="26"/>
          <w:szCs w:val="26"/>
        </w:rPr>
        <w:t>Group 2</w:t>
      </w:r>
      <w:r>
        <w:rPr>
          <w:rFonts w:ascii="Georgia" w:hAnsi="Georgia" w:cs="Georgia"/>
          <w:sz w:val="26"/>
          <w:szCs w:val="26"/>
        </w:rPr>
        <w:t xml:space="preserve"> causes most disease in </w:t>
      </w:r>
      <w:r w:rsidR="00EB21D7">
        <w:rPr>
          <w:rFonts w:ascii="Georgia" w:hAnsi="Georgia" w:cs="Georgia"/>
          <w:b/>
          <w:sz w:val="26"/>
          <w:szCs w:val="26"/>
        </w:rPr>
        <w:t>adults</w:t>
      </w:r>
      <w:r w:rsidRPr="00094BD0">
        <w:rPr>
          <w:rFonts w:ascii="Georgia" w:hAnsi="Georgia" w:cs="Georgia"/>
          <w:b/>
          <w:sz w:val="26"/>
          <w:szCs w:val="26"/>
        </w:rPr>
        <w:t xml:space="preserve">. </w:t>
      </w:r>
    </w:p>
    <w:p w:rsidR="004C1589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sz w:val="26"/>
          <w:szCs w:val="26"/>
        </w:rPr>
      </w:pPr>
      <w:r>
        <w:rPr>
          <w:rFonts w:ascii="Georgia" w:hAnsi="Georgia" w:cs="Georgia"/>
          <w:sz w:val="26"/>
          <w:szCs w:val="26"/>
        </w:rPr>
        <w:t xml:space="preserve">Type b has a </w:t>
      </w:r>
      <w:proofErr w:type="spellStart"/>
      <w:r>
        <w:rPr>
          <w:rFonts w:ascii="Georgia" w:hAnsi="Georgia" w:cs="Georgia"/>
          <w:sz w:val="26"/>
          <w:szCs w:val="26"/>
        </w:rPr>
        <w:t>polyribitol</w:t>
      </w:r>
      <w:proofErr w:type="spellEnd"/>
      <w:r>
        <w:rPr>
          <w:rFonts w:ascii="Georgia" w:hAnsi="Georgia" w:cs="Georgia"/>
          <w:sz w:val="26"/>
          <w:szCs w:val="26"/>
        </w:rPr>
        <w:t xml:space="preserve"> phosphate capsule and is the major invasive pathogen of this group 1</w:t>
      </w:r>
    </w:p>
    <w:p w:rsidR="004C1589" w:rsidRPr="00EE5C29" w:rsidRDefault="004C1589" w:rsidP="004C1589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094BD0" w:rsidRPr="00094BD0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MANNER OF EXPOSURE</w:t>
      </w:r>
    </w:p>
    <w:p w:rsidR="00EB21D7" w:rsidRPr="00EB21D7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Direct contact with respiratory droplet</w:t>
      </w:r>
    </w:p>
    <w:p w:rsidR="00094BD0" w:rsidRPr="00EB21D7" w:rsidRDefault="00094BD0" w:rsidP="00EB21D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094BD0" w:rsidRPr="00094BD0" w:rsidRDefault="00094BD0" w:rsidP="00094BD0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Who is at increased risk?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Adults with COPD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Heavy smokers</w:t>
      </w:r>
    </w:p>
    <w:p w:rsidR="00094BD0" w:rsidRPr="00094BD0" w:rsidRDefault="00094BD0" w:rsidP="00094BD0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Those in countries without the vaccine (vaccine against type b)</w:t>
      </w:r>
    </w:p>
    <w:p w:rsidR="005E42C7" w:rsidRPr="00094BD0" w:rsidRDefault="005E42C7" w:rsidP="00094BD0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5E42C7" w:rsidRDefault="004C1589" w:rsidP="005E42C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EB21D7" w:rsidRPr="00EB21D7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PATHOGENESIS</w:t>
      </w:r>
    </w:p>
    <w:p w:rsidR="00EB21D7" w:rsidRPr="00EB21D7" w:rsidRDefault="00EB21D7" w:rsidP="00EB21D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Three bacterial species commonly found in those with COPD: (1) H.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inlfuenze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(2)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(3)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Moraxella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catarrhalis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.</w:t>
      </w:r>
    </w:p>
    <w:p w:rsidR="00EB21D7" w:rsidRPr="00EB21D7" w:rsidRDefault="00EB21D7" w:rsidP="00EB21D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Both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tyeable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and non-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typeable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have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IgA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protease</w:t>
      </w:r>
    </w:p>
    <w:p w:rsidR="005E42C7" w:rsidRPr="00EB21D7" w:rsidRDefault="00EB21D7" w:rsidP="00EB21D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EB21D7">
        <w:rPr>
          <w:rFonts w:ascii="Georgia" w:hAnsi="Georgia" w:cs="Georgia"/>
          <w:b/>
          <w:color w:val="4A4A4A"/>
          <w:sz w:val="26"/>
          <w:szCs w:val="26"/>
        </w:rPr>
        <w:t>Non-</w:t>
      </w:r>
      <w:proofErr w:type="spellStart"/>
      <w:r w:rsidRPr="00EB21D7">
        <w:rPr>
          <w:rFonts w:ascii="Georgia" w:hAnsi="Georgia" w:cs="Georgia"/>
          <w:b/>
          <w:color w:val="4A4A4A"/>
          <w:sz w:val="26"/>
          <w:szCs w:val="26"/>
        </w:rPr>
        <w:t>typeable</w:t>
      </w:r>
      <w:proofErr w:type="spellEnd"/>
      <w:r w:rsidRPr="00EB21D7">
        <w:rPr>
          <w:rFonts w:ascii="Georgia" w:hAnsi="Georgia" w:cs="Georgia"/>
          <w:b/>
          <w:color w:val="4A4A4A"/>
          <w:sz w:val="26"/>
          <w:szCs w:val="26"/>
        </w:rPr>
        <w:t xml:space="preserve"> (Group 2) can spread</w:t>
      </w:r>
      <w:r>
        <w:rPr>
          <w:rFonts w:ascii="Georgia" w:hAnsi="Georgia" w:cs="Georgia"/>
          <w:b/>
          <w:color w:val="4A4A4A"/>
          <w:sz w:val="26"/>
          <w:szCs w:val="26"/>
        </w:rPr>
        <w:t xml:space="preserve"> with help of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IgA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protease</w:t>
      </w:r>
      <w:r w:rsidRPr="00EB21D7">
        <w:rPr>
          <w:rFonts w:ascii="Georgia" w:hAnsi="Georgia" w:cs="Georgia"/>
          <w:b/>
          <w:color w:val="4A4A4A"/>
          <w:sz w:val="26"/>
          <w:szCs w:val="26"/>
        </w:rPr>
        <w:t xml:space="preserve"> from </w:t>
      </w:r>
      <w:proofErr w:type="spellStart"/>
      <w:r w:rsidRPr="00EB21D7">
        <w:rPr>
          <w:rFonts w:ascii="Georgia" w:hAnsi="Georgia" w:cs="Georgia"/>
          <w:b/>
          <w:color w:val="4A4A4A"/>
          <w:sz w:val="26"/>
          <w:szCs w:val="26"/>
        </w:rPr>
        <w:t>nasopharynx</w:t>
      </w:r>
      <w:proofErr w:type="spellEnd"/>
      <w:r w:rsidRPr="00EB21D7">
        <w:rPr>
          <w:rFonts w:ascii="Georgia" w:hAnsi="Georgia" w:cs="Georgia"/>
          <w:b/>
          <w:color w:val="4A4A4A"/>
          <w:sz w:val="26"/>
          <w:szCs w:val="26"/>
        </w:rPr>
        <w:t xml:space="preserve"> into the bronchi to cause acute exacerbations of COPD, particularly chronic bronchitis, </w:t>
      </w:r>
      <w:proofErr w:type="gramStart"/>
      <w:r w:rsidRPr="00EB21D7">
        <w:rPr>
          <w:rFonts w:ascii="Georgia" w:hAnsi="Georgia" w:cs="Georgia"/>
          <w:b/>
          <w:color w:val="4A4A4A"/>
          <w:sz w:val="26"/>
          <w:szCs w:val="26"/>
        </w:rPr>
        <w:t>a</w:t>
      </w:r>
      <w:proofErr w:type="gramEnd"/>
      <w:r w:rsidRPr="00EB21D7">
        <w:rPr>
          <w:rFonts w:ascii="Georgia" w:hAnsi="Georgia" w:cs="Georgia"/>
          <w:b/>
          <w:color w:val="4A4A4A"/>
          <w:sz w:val="26"/>
          <w:szCs w:val="26"/>
        </w:rPr>
        <w:t xml:space="preserve"> condition associated with excessive </w:t>
      </w:r>
      <w:proofErr w:type="spellStart"/>
      <w:r w:rsidRPr="00EB21D7">
        <w:rPr>
          <w:rFonts w:ascii="Georgia" w:hAnsi="Georgia" w:cs="Georgia"/>
          <w:b/>
          <w:color w:val="4A4A4A"/>
          <w:sz w:val="26"/>
          <w:szCs w:val="26"/>
        </w:rPr>
        <w:t>tracheobronchial</w:t>
      </w:r>
      <w:proofErr w:type="spellEnd"/>
      <w:r w:rsidRPr="00EB21D7">
        <w:rPr>
          <w:rFonts w:ascii="Georgia" w:hAnsi="Georgia" w:cs="Georgia"/>
          <w:b/>
          <w:color w:val="4A4A4A"/>
          <w:sz w:val="26"/>
          <w:szCs w:val="26"/>
        </w:rPr>
        <w:t xml:space="preserve"> mucus production sufficient to cause cough with expectoration for a period of at least 3 months (hypertrophy of mucus-production glands).</w:t>
      </w:r>
    </w:p>
    <w:p w:rsidR="004C1589" w:rsidRPr="005E42C7" w:rsidRDefault="004C1589" w:rsidP="005E42C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4F1BA2" w:rsidRDefault="004C1589" w:rsidP="004C1589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EB21D7" w:rsidRPr="00EB21D7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Treatment</w:t>
      </w:r>
    </w:p>
    <w:p w:rsidR="00EB21D7" w:rsidRPr="00EB21D7" w:rsidRDefault="00EB21D7" w:rsidP="00EB21D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For non-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typeable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Group 2, usually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macrolides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cephalosporins</w:t>
      </w:r>
      <w:proofErr w:type="spellEnd"/>
    </w:p>
    <w:p w:rsidR="00EB21D7" w:rsidRPr="00EB21D7" w:rsidRDefault="00EB21D7" w:rsidP="00EB21D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For type b,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parenteral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administration of 3</w:t>
      </w:r>
      <w:r w:rsidRPr="00EB21D7">
        <w:rPr>
          <w:rFonts w:ascii="Georgia" w:hAnsi="Georgia" w:cs="Georgia"/>
          <w:color w:val="4A4A4A"/>
          <w:sz w:val="26"/>
          <w:szCs w:val="26"/>
          <w:vertAlign w:val="superscript"/>
        </w:rPr>
        <w:t>rd</w:t>
      </w:r>
      <w:r>
        <w:rPr>
          <w:rFonts w:ascii="Georgia" w:hAnsi="Georgia" w:cs="Georgia"/>
          <w:color w:val="4A4A4A"/>
          <w:sz w:val="26"/>
          <w:szCs w:val="26"/>
        </w:rPr>
        <w:t xml:space="preserve"> generation cephalosporin (e.g.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ceftriaxone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or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cefotaxime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817278" w:rsidRPr="00817278" w:rsidRDefault="00EB21D7" w:rsidP="00EB21D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Very effective vaccine against type b exist in many countries (dramatic reduction in meningitis in children)</w:t>
      </w:r>
    </w:p>
    <w:p w:rsidR="004C1589" w:rsidRDefault="004C1589" w:rsidP="004C1589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363A4C" w:rsidRDefault="00363A4C"/>
    <w:sectPr w:rsidR="00363A4C" w:rsidSect="00363A4C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1C" w:rsidRDefault="00AE731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461B"/>
    <w:multiLevelType w:val="hybridMultilevel"/>
    <w:tmpl w:val="82FCA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1589"/>
    <w:rsid w:val="00094BD0"/>
    <w:rsid w:val="00204701"/>
    <w:rsid w:val="00320847"/>
    <w:rsid w:val="00363A4C"/>
    <w:rsid w:val="00382926"/>
    <w:rsid w:val="00474DB4"/>
    <w:rsid w:val="004C1589"/>
    <w:rsid w:val="00503447"/>
    <w:rsid w:val="005E42C7"/>
    <w:rsid w:val="007E0CED"/>
    <w:rsid w:val="00817278"/>
    <w:rsid w:val="008A0661"/>
    <w:rsid w:val="008A7F47"/>
    <w:rsid w:val="00AB2C7D"/>
    <w:rsid w:val="00AE731C"/>
    <w:rsid w:val="00C12C5C"/>
    <w:rsid w:val="00C74791"/>
    <w:rsid w:val="00EB21D7"/>
    <w:rsid w:val="00F73366"/>
    <w:rsid w:val="00FF5E3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89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15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7F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7F47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A7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7F47"/>
    <w:rPr>
      <w:rFonts w:ascii="Cambria" w:eastAsia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1974</Characters>
  <Application>Microsoft Macintosh Word</Application>
  <DocSecurity>0</DocSecurity>
  <Lines>67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Madlyn Daley</dc:creator>
  <cp:keywords/>
  <cp:lastModifiedBy>Madlyn Daley</cp:lastModifiedBy>
  <cp:revision>2</cp:revision>
  <dcterms:created xsi:type="dcterms:W3CDTF">2012-10-06T00:42:00Z</dcterms:created>
  <dcterms:modified xsi:type="dcterms:W3CDTF">2012-10-06T00:42:00Z</dcterms:modified>
</cp:coreProperties>
</file>